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3E" w:rsidRDefault="000B4BAD" w:rsidP="000B4BAD">
      <w:pPr>
        <w:jc w:val="center"/>
        <w:rPr>
          <w:sz w:val="28"/>
        </w:rPr>
      </w:pPr>
      <w:r w:rsidRPr="000B4BAD">
        <w:rPr>
          <w:sz w:val="28"/>
        </w:rPr>
        <w:t>Информация об исполнении целевых показателей по муниципальным программам за 9 месяцев 2022 года</w:t>
      </w:r>
    </w:p>
    <w:p w:rsidR="000B4BAD" w:rsidRDefault="000B4BAD" w:rsidP="000B4BAD">
      <w:pPr>
        <w:jc w:val="center"/>
        <w:rPr>
          <w:sz w:val="28"/>
        </w:rPr>
      </w:pPr>
    </w:p>
    <w:p w:rsidR="000B4BAD" w:rsidRDefault="000B4BAD" w:rsidP="000B4BAD">
      <w:pPr>
        <w:rPr>
          <w:sz w:val="28"/>
        </w:rPr>
      </w:pPr>
      <w:r w:rsidRPr="000B4BAD">
        <w:rPr>
          <w:sz w:val="28"/>
        </w:rPr>
        <w:t xml:space="preserve">В течение </w:t>
      </w:r>
      <w:r w:rsidRPr="000B4BAD">
        <w:rPr>
          <w:sz w:val="28"/>
        </w:rPr>
        <w:t xml:space="preserve">9 месяцев </w:t>
      </w:r>
      <w:r w:rsidRPr="000B4BAD">
        <w:rPr>
          <w:sz w:val="28"/>
        </w:rPr>
        <w:t>2022 года в городе осуществляли реализа</w:t>
      </w:r>
      <w:r>
        <w:rPr>
          <w:sz w:val="28"/>
        </w:rPr>
        <w:t>цию 21 муниципальная программа.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Исполнение по муниципальным программам за отчетный период за счет бюджетных средств составило 2 727 877,8 тысяч рублей, что составляет: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- 63,9% - к плану по бюджету на 2022 год;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- 97,1% - к общей сумме поступивших средств из федерального, окружного бюджетов в 2022 году, местному бюджету по состоянию на 01.10.2022 года.</w:t>
      </w:r>
    </w:p>
    <w:p w:rsidR="000B4BAD" w:rsidRDefault="000B4BAD" w:rsidP="000B4BAD">
      <w:pPr>
        <w:rPr>
          <w:sz w:val="28"/>
        </w:rPr>
      </w:pP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Из 21 муниципальной программы:</w:t>
      </w:r>
    </w:p>
    <w:p w:rsidR="000B4BAD" w:rsidRDefault="000B4BAD" w:rsidP="000B4BAD">
      <w:pPr>
        <w:rPr>
          <w:sz w:val="28"/>
        </w:rPr>
      </w:pPr>
      <w:r w:rsidRPr="000B4BAD">
        <w:rPr>
          <w:sz w:val="28"/>
        </w:rPr>
        <w:t>Исполнение ниже 70% к плану по бюджету по 11 программам (социальное и демографическое развитие, развитие физической культуры и спорта, развитие агропромышленного комплекса, развитие жилищной сферы, жилищно-коммунальный комплекс и городская среда, профилактика правонарушений, укрепление межнационального и межконфессионального согласия, цифровое развитие, современная транспортная система, управление муниципальными финансами, управление муниципальным имуществом).</w:t>
      </w:r>
    </w:p>
    <w:p w:rsidR="000B4BAD" w:rsidRPr="000B4BAD" w:rsidRDefault="000B4BAD" w:rsidP="000B4BAD">
      <w:pPr>
        <w:rPr>
          <w:sz w:val="28"/>
        </w:rPr>
      </w:pPr>
      <w:bookmarkStart w:id="0" w:name="_GoBack"/>
      <w:bookmarkEnd w:id="0"/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Оценка степени достижения целевых показателей проведена по 101 показателю: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­ по 52 показателям достигнуто запланированное годовое значение;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>­ по 49 показателям средний процент достижения составил 63,4%.</w:t>
      </w:r>
    </w:p>
    <w:p w:rsidR="000B4BAD" w:rsidRPr="000B4BAD" w:rsidRDefault="000B4BAD" w:rsidP="000B4BAD">
      <w:pPr>
        <w:rPr>
          <w:sz w:val="28"/>
        </w:rPr>
      </w:pPr>
      <w:r w:rsidRPr="000B4BAD">
        <w:rPr>
          <w:sz w:val="28"/>
        </w:rPr>
        <w:t xml:space="preserve"> Средний процент достижения целевых показателей в целом по всем программам составляет 93,3 % к плану.</w:t>
      </w:r>
    </w:p>
    <w:sectPr w:rsidR="000B4BAD" w:rsidRPr="000B4BAD" w:rsidSect="000B4B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D"/>
    <w:rsid w:val="000B4BAD"/>
    <w:rsid w:val="002C4ACD"/>
    <w:rsid w:val="004D1C3E"/>
    <w:rsid w:val="006C1A02"/>
    <w:rsid w:val="008C7E02"/>
    <w:rsid w:val="0091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82906-7878-43A2-8C91-DC7CAEC0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0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Никитина</dc:creator>
  <cp:keywords/>
  <dc:description/>
  <cp:lastModifiedBy>Ирина Никитина</cp:lastModifiedBy>
  <cp:revision>2</cp:revision>
  <dcterms:created xsi:type="dcterms:W3CDTF">2022-11-02T07:22:00Z</dcterms:created>
  <dcterms:modified xsi:type="dcterms:W3CDTF">2022-11-02T07:26:00Z</dcterms:modified>
</cp:coreProperties>
</file>